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65A8" w14:textId="77777777" w:rsidR="00D645C4" w:rsidRPr="00D645C4" w:rsidRDefault="00D645C4" w:rsidP="00D645C4">
      <w:pPr>
        <w:spacing w:before="100" w:beforeAutospacing="1" w:after="100" w:afterAutospacing="1"/>
        <w:outlineLvl w:val="0"/>
        <w:rPr>
          <w:rFonts w:ascii="Times New Roman" w:eastAsia="Times New Roman" w:hAnsi="Times New Roman" w:cs="Times New Roman"/>
          <w:b/>
          <w:bCs/>
          <w:kern w:val="36"/>
          <w:sz w:val="48"/>
          <w:szCs w:val="48"/>
          <w:lang w:eastAsia="de-CH"/>
        </w:rPr>
      </w:pPr>
      <w:r w:rsidRPr="00D645C4">
        <w:rPr>
          <w:rFonts w:ascii="Times New Roman" w:eastAsia="Times New Roman" w:hAnsi="Times New Roman" w:cs="Times New Roman"/>
          <w:b/>
          <w:bCs/>
          <w:kern w:val="36"/>
          <w:sz w:val="48"/>
          <w:szCs w:val="48"/>
          <w:lang w:eastAsia="de-CH"/>
        </w:rPr>
        <w:t xml:space="preserve">ELIET Häcksler MAESTRO City </w:t>
      </w:r>
    </w:p>
    <w:p w14:paraId="6C65CFB2" w14:textId="567FD726" w:rsidR="00D645C4" w:rsidRDefault="00D645C4" w:rsidP="00D645C4">
      <w:pPr>
        <w:spacing w:before="100" w:beforeAutospacing="1" w:after="100" w:afterAutospacing="1"/>
        <w:rPr>
          <w:rFonts w:ascii="Times New Roman" w:eastAsia="Times New Roman" w:hAnsi="Times New Roman" w:cs="Times New Roman"/>
          <w:sz w:val="24"/>
          <w:szCs w:val="24"/>
          <w:lang w:eastAsia="de-CH"/>
        </w:rPr>
      </w:pPr>
      <w:r w:rsidRPr="00D645C4">
        <w:rPr>
          <w:rFonts w:ascii="Times New Roman" w:eastAsia="Times New Roman" w:hAnsi="Times New Roman" w:cs="Times New Roman"/>
          <w:sz w:val="24"/>
          <w:szCs w:val="24"/>
          <w:lang w:eastAsia="de-CH"/>
        </w:rPr>
        <w:t>Der ELIET MAESTRO City besticht durch seine niedrige Einfüllhöhe von nur 1.05 m. Die Häckselkammer ist in einem robusten Stahlrahmen integriert. Eine Luftbereifung und zwei grosse gummierte Standfüsse ermöglichen einen leichten Transport und garantieren eine hohe Standsicherheit. Der MAESTRO City verfügt über zwei Sichtfenster zur Kontrolle des Füllstandes. Der eingeschobene Fangsack fasst 60 l Häckselgut. Zur Lagerung des Geräts kann der Einfüllschacht werkzeuglos demontiert werden.</w:t>
      </w:r>
    </w:p>
    <w:p w14:paraId="78A6C468" w14:textId="0AFA671E" w:rsidR="00D645C4" w:rsidRPr="00D645C4" w:rsidRDefault="00D645C4" w:rsidP="00D645C4">
      <w:pPr>
        <w:rPr>
          <w:rFonts w:ascii="Times New Roman" w:eastAsia="Times New Roman" w:hAnsi="Times New Roman" w:cs="Times New Roman"/>
          <w:sz w:val="24"/>
          <w:szCs w:val="24"/>
          <w:lang w:eastAsia="de-CH"/>
        </w:rPr>
      </w:pPr>
      <w:r w:rsidRPr="00D645C4">
        <w:rPr>
          <w:rFonts w:ascii="Times New Roman" w:eastAsia="Times New Roman" w:hAnsi="Times New Roman" w:cs="Times New Roman"/>
          <w:sz w:val="24"/>
          <w:szCs w:val="24"/>
          <w:lang w:eastAsia="de-CH"/>
        </w:rPr>
        <w:t>Holzdurchmesser</w:t>
      </w:r>
      <w:r>
        <w:rPr>
          <w:rFonts w:ascii="Times New Roman" w:eastAsia="Times New Roman" w:hAnsi="Times New Roman" w:cs="Times New Roman"/>
          <w:sz w:val="24"/>
          <w:szCs w:val="24"/>
          <w:lang w:eastAsia="de-CH"/>
        </w:rPr>
        <w:t xml:space="preserve"> </w:t>
      </w:r>
      <w:r w:rsidRPr="00D645C4">
        <w:rPr>
          <w:rFonts w:ascii="Times New Roman" w:eastAsia="Times New Roman" w:hAnsi="Times New Roman" w:cs="Times New Roman"/>
          <w:sz w:val="24"/>
          <w:szCs w:val="24"/>
          <w:lang w:eastAsia="de-CH"/>
        </w:rPr>
        <w:t xml:space="preserve">max. 40 mm </w:t>
      </w:r>
    </w:p>
    <w:p w14:paraId="44ECC19C" w14:textId="5249EA9C" w:rsidR="00D645C4" w:rsidRPr="00D645C4" w:rsidRDefault="00D645C4" w:rsidP="00D645C4">
      <w:pPr>
        <w:rPr>
          <w:rFonts w:ascii="Times New Roman" w:eastAsia="Times New Roman" w:hAnsi="Times New Roman" w:cs="Times New Roman"/>
          <w:sz w:val="24"/>
          <w:szCs w:val="24"/>
          <w:lang w:eastAsia="de-CH"/>
        </w:rPr>
      </w:pPr>
      <w:r w:rsidRPr="00D645C4">
        <w:rPr>
          <w:rFonts w:ascii="Times New Roman" w:eastAsia="Times New Roman" w:hAnsi="Times New Roman" w:cs="Times New Roman"/>
          <w:sz w:val="24"/>
          <w:szCs w:val="24"/>
          <w:lang w:eastAsia="de-CH"/>
        </w:rPr>
        <w:t>Motor</w:t>
      </w:r>
      <w:r>
        <w:rPr>
          <w:rFonts w:ascii="Times New Roman" w:eastAsia="Times New Roman" w:hAnsi="Times New Roman" w:cs="Times New Roman"/>
          <w:sz w:val="24"/>
          <w:szCs w:val="24"/>
          <w:lang w:eastAsia="de-CH"/>
        </w:rPr>
        <w:t xml:space="preserve"> </w:t>
      </w:r>
      <w:r w:rsidRPr="00D645C4">
        <w:rPr>
          <w:rFonts w:ascii="Times New Roman" w:eastAsia="Times New Roman" w:hAnsi="Times New Roman" w:cs="Times New Roman"/>
          <w:sz w:val="24"/>
          <w:szCs w:val="24"/>
          <w:lang w:eastAsia="de-CH"/>
        </w:rPr>
        <w:t xml:space="preserve">B&amp;S XR750, 5.5 PS </w:t>
      </w:r>
    </w:p>
    <w:p w14:paraId="3E4639C6" w14:textId="1AC1AA00" w:rsidR="00D645C4" w:rsidRPr="00D645C4" w:rsidRDefault="00D645C4" w:rsidP="00D645C4">
      <w:pPr>
        <w:rPr>
          <w:rFonts w:ascii="Times New Roman" w:eastAsia="Times New Roman" w:hAnsi="Times New Roman" w:cs="Times New Roman"/>
          <w:sz w:val="24"/>
          <w:szCs w:val="24"/>
          <w:lang w:eastAsia="de-CH"/>
        </w:rPr>
      </w:pPr>
      <w:r w:rsidRPr="00D645C4">
        <w:rPr>
          <w:rFonts w:ascii="Times New Roman" w:eastAsia="Times New Roman" w:hAnsi="Times New Roman" w:cs="Times New Roman"/>
          <w:sz w:val="24"/>
          <w:szCs w:val="24"/>
          <w:lang w:eastAsia="de-CH"/>
        </w:rPr>
        <w:t>Anzahl Messer</w:t>
      </w:r>
      <w:r>
        <w:rPr>
          <w:rFonts w:ascii="Times New Roman" w:eastAsia="Times New Roman" w:hAnsi="Times New Roman" w:cs="Times New Roman"/>
          <w:sz w:val="24"/>
          <w:szCs w:val="24"/>
          <w:lang w:eastAsia="de-CH"/>
        </w:rPr>
        <w:t xml:space="preserve"> </w:t>
      </w:r>
      <w:r w:rsidRPr="00D645C4">
        <w:rPr>
          <w:rFonts w:ascii="Times New Roman" w:eastAsia="Times New Roman" w:hAnsi="Times New Roman" w:cs="Times New Roman"/>
          <w:sz w:val="24"/>
          <w:szCs w:val="24"/>
          <w:lang w:eastAsia="de-CH"/>
        </w:rPr>
        <w:t xml:space="preserve">12 </w:t>
      </w:r>
    </w:p>
    <w:p w14:paraId="016DA12E" w14:textId="0E7AB3FD" w:rsidR="00D645C4" w:rsidRDefault="00D645C4" w:rsidP="00D645C4">
      <w:pPr>
        <w:spacing w:before="100" w:beforeAutospacing="1" w:after="100" w:afterAutospacing="1"/>
        <w:rPr>
          <w:rFonts w:ascii="Times New Roman" w:eastAsia="Times New Roman" w:hAnsi="Times New Roman" w:cs="Times New Roman"/>
          <w:sz w:val="24"/>
          <w:szCs w:val="24"/>
          <w:lang w:eastAsia="de-CH"/>
        </w:rPr>
      </w:pPr>
      <w:r>
        <w:rPr>
          <w:rFonts w:ascii="Times New Roman" w:eastAsia="Times New Roman" w:hAnsi="Times New Roman" w:cs="Times New Roman"/>
          <w:sz w:val="24"/>
          <w:szCs w:val="24"/>
          <w:lang w:eastAsia="de-CH"/>
        </w:rPr>
        <w:t>Listenpreis 1590.00Fr.</w:t>
      </w:r>
    </w:p>
    <w:p w14:paraId="61C284CF" w14:textId="071B47B2" w:rsidR="00D645C4" w:rsidRPr="00D645C4" w:rsidRDefault="00D645C4" w:rsidP="00D645C4">
      <w:pPr>
        <w:spacing w:before="100" w:beforeAutospacing="1" w:after="100" w:afterAutospacing="1"/>
        <w:rPr>
          <w:rFonts w:ascii="Times New Roman" w:eastAsia="Times New Roman" w:hAnsi="Times New Roman" w:cs="Times New Roman"/>
          <w:b/>
          <w:bCs/>
          <w:sz w:val="28"/>
          <w:szCs w:val="28"/>
          <w:lang w:eastAsia="de-CH"/>
        </w:rPr>
      </w:pPr>
      <w:r w:rsidRPr="00D645C4">
        <w:rPr>
          <w:rFonts w:ascii="Times New Roman" w:eastAsia="Times New Roman" w:hAnsi="Times New Roman" w:cs="Times New Roman"/>
          <w:b/>
          <w:bCs/>
          <w:sz w:val="28"/>
          <w:szCs w:val="28"/>
          <w:lang w:eastAsia="de-CH"/>
        </w:rPr>
        <w:t xml:space="preserve">Vorführgerät </w:t>
      </w:r>
      <w:r w:rsidR="00C76F12">
        <w:rPr>
          <w:rFonts w:ascii="Times New Roman" w:eastAsia="Times New Roman" w:hAnsi="Times New Roman" w:cs="Times New Roman"/>
          <w:b/>
          <w:bCs/>
          <w:sz w:val="28"/>
          <w:szCs w:val="28"/>
          <w:lang w:eastAsia="de-CH"/>
        </w:rPr>
        <w:t>1200.00Fr.</w:t>
      </w:r>
    </w:p>
    <w:p w14:paraId="5B0E8136" w14:textId="77777777" w:rsidR="00D645C4" w:rsidRPr="00D645C4" w:rsidRDefault="00D645C4" w:rsidP="00D645C4">
      <w:pPr>
        <w:spacing w:before="100" w:beforeAutospacing="1" w:after="100" w:afterAutospacing="1"/>
        <w:rPr>
          <w:rFonts w:ascii="Times New Roman" w:eastAsia="Times New Roman" w:hAnsi="Times New Roman" w:cs="Times New Roman"/>
          <w:sz w:val="24"/>
          <w:szCs w:val="24"/>
          <w:lang w:eastAsia="de-CH"/>
        </w:rPr>
      </w:pPr>
    </w:p>
    <w:p w14:paraId="40A2B5B3" w14:textId="49FFEB0E" w:rsidR="00C36036" w:rsidRDefault="00D645C4">
      <w:r>
        <w:rPr>
          <w:noProof/>
        </w:rPr>
        <w:drawing>
          <wp:inline distT="0" distB="0" distL="0" distR="0" wp14:anchorId="79E94BED" wp14:editId="0612CD1F">
            <wp:extent cx="4191000" cy="4191000"/>
            <wp:effectExtent l="0" t="0" r="0" b="0"/>
            <wp:docPr id="1" name="Bild 1" descr="Ein Bild, das orange, Transport, Rasenmäh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orange, Transport, Rasenmäher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91000" cy="4191000"/>
                    </a:xfrm>
                    <a:prstGeom prst="rect">
                      <a:avLst/>
                    </a:prstGeom>
                    <a:noFill/>
                    <a:ln>
                      <a:noFill/>
                    </a:ln>
                  </pic:spPr>
                </pic:pic>
              </a:graphicData>
            </a:graphic>
          </wp:inline>
        </w:drawing>
      </w:r>
    </w:p>
    <w:sectPr w:rsidR="00C360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C4"/>
    <w:rsid w:val="00C36036"/>
    <w:rsid w:val="00C76F12"/>
    <w:rsid w:val="00D645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16F3"/>
  <w15:chartTrackingRefBased/>
  <w15:docId w15:val="{4E3D2601-3C55-4C04-89A5-1B5F4E9F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397566">
      <w:bodyDiv w:val="1"/>
      <w:marLeft w:val="0"/>
      <w:marRight w:val="0"/>
      <w:marTop w:val="0"/>
      <w:marBottom w:val="0"/>
      <w:divBdr>
        <w:top w:val="none" w:sz="0" w:space="0" w:color="auto"/>
        <w:left w:val="none" w:sz="0" w:space="0" w:color="auto"/>
        <w:bottom w:val="none" w:sz="0" w:space="0" w:color="auto"/>
        <w:right w:val="none" w:sz="0" w:space="0" w:color="auto"/>
      </w:divBdr>
      <w:divsChild>
        <w:div w:id="750659040">
          <w:marLeft w:val="0"/>
          <w:marRight w:val="0"/>
          <w:marTop w:val="0"/>
          <w:marBottom w:val="0"/>
          <w:divBdr>
            <w:top w:val="none" w:sz="0" w:space="0" w:color="auto"/>
            <w:left w:val="none" w:sz="0" w:space="0" w:color="auto"/>
            <w:bottom w:val="none" w:sz="0" w:space="0" w:color="auto"/>
            <w:right w:val="none" w:sz="0" w:space="0" w:color="auto"/>
          </w:divBdr>
        </w:div>
        <w:div w:id="575821400">
          <w:marLeft w:val="0"/>
          <w:marRight w:val="0"/>
          <w:marTop w:val="0"/>
          <w:marBottom w:val="0"/>
          <w:divBdr>
            <w:top w:val="none" w:sz="0" w:space="0" w:color="auto"/>
            <w:left w:val="none" w:sz="0" w:space="0" w:color="auto"/>
            <w:bottom w:val="none" w:sz="0" w:space="0" w:color="auto"/>
            <w:right w:val="none" w:sz="0" w:space="0" w:color="auto"/>
          </w:divBdr>
        </w:div>
        <w:div w:id="478352794">
          <w:marLeft w:val="0"/>
          <w:marRight w:val="0"/>
          <w:marTop w:val="0"/>
          <w:marBottom w:val="0"/>
          <w:divBdr>
            <w:top w:val="none" w:sz="0" w:space="0" w:color="auto"/>
            <w:left w:val="none" w:sz="0" w:space="0" w:color="auto"/>
            <w:bottom w:val="none" w:sz="0" w:space="0" w:color="auto"/>
            <w:right w:val="none" w:sz="0" w:space="0" w:color="auto"/>
          </w:divBdr>
        </w:div>
      </w:divsChild>
    </w:div>
    <w:div w:id="2043555169">
      <w:bodyDiv w:val="1"/>
      <w:marLeft w:val="0"/>
      <w:marRight w:val="0"/>
      <w:marTop w:val="0"/>
      <w:marBottom w:val="0"/>
      <w:divBdr>
        <w:top w:val="none" w:sz="0" w:space="0" w:color="auto"/>
        <w:left w:val="none" w:sz="0" w:space="0" w:color="auto"/>
        <w:bottom w:val="none" w:sz="0" w:space="0" w:color="auto"/>
        <w:right w:val="none" w:sz="0" w:space="0" w:color="auto"/>
      </w:divBdr>
      <w:divsChild>
        <w:div w:id="1810390779">
          <w:marLeft w:val="0"/>
          <w:marRight w:val="0"/>
          <w:marTop w:val="0"/>
          <w:marBottom w:val="0"/>
          <w:divBdr>
            <w:top w:val="none" w:sz="0" w:space="0" w:color="auto"/>
            <w:left w:val="none" w:sz="0" w:space="0" w:color="auto"/>
            <w:bottom w:val="none" w:sz="0" w:space="0" w:color="auto"/>
            <w:right w:val="none" w:sz="0" w:space="0" w:color="auto"/>
          </w:divBdr>
          <w:divsChild>
            <w:div w:id="18706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552</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eugster martin</dc:creator>
  <cp:keywords/>
  <dc:description/>
  <cp:lastModifiedBy>eugster martin</cp:lastModifiedBy>
  <cp:revision>2</cp:revision>
  <dcterms:created xsi:type="dcterms:W3CDTF">2023-01-03T16:10:00Z</dcterms:created>
  <dcterms:modified xsi:type="dcterms:W3CDTF">2023-08-19T07:58:00Z</dcterms:modified>
</cp:coreProperties>
</file>